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4000000">
      <w:pPr>
        <w:spacing w:after="0" w:line="240" w:lineRule="auto"/>
        <w:ind w:firstLine="850" w:left="0"/>
        <w:jc w:val="both"/>
        <w:rPr>
          <w:rFonts w:ascii="Times New Roman" w:hAnsi="Times New Roman"/>
          <w:sz w:val="28"/>
        </w:rPr>
      </w:pPr>
    </w:p>
    <w:p w14:paraId="05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Подписан закон об использовании государственной информационной системы «Единая биометрическая система» в электронных сделках с недвижимостью.</w:t>
      </w:r>
    </w:p>
    <w:p w14:paraId="06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Федеральный закон от 07.06.2025 N 133-ФЗ"О внесении изменения в статью 36.2 Федерального закона "О государственной регистрации недвижимости".</w:t>
      </w:r>
    </w:p>
    <w:p w14:paraId="07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Законом закреплена возможность представления заявления о государственной регистрации прав на недвижимость и прилагаемых к нему документов в форме электронных документов и (или) электронных образов документов, подписанных усиленной квалифицированной электронной подписью, при условии установления личности правообладателя посредством </w:t>
      </w:r>
      <w:r>
        <w:rPr>
          <w:rFonts w:ascii="Times New Roman" w:hAnsi="Times New Roman"/>
          <w:sz w:val="28"/>
        </w:rPr>
        <w:t>государственной информационной системы</w:t>
      </w:r>
      <w:r>
        <w:rPr>
          <w:rFonts w:ascii="Times New Roman" w:hAnsi="Times New Roman"/>
          <w:sz w:val="28"/>
        </w:rPr>
        <w:t xml:space="preserve"> "Единая система идентификации и аутентификации физических лиц с использованием биометрических персональных данных" без необходимости внесения специальной отметки о возможности подачи документов с использованием электронной подписи, установленной статьей 36 Федерального закона "О государственной регистрации недвижимости".</w:t>
      </w:r>
    </w:p>
    <w:p w14:paraId="08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 1 июля 2026 года.</w:t>
      </w:r>
    </w:p>
    <w:p w14:paraId="09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ody Text"/>
    <w:basedOn w:val="Style_1"/>
    <w:link w:val="Style_8_ch"/>
    <w:pPr>
      <w:spacing w:after="140" w:line="276" w:lineRule="auto"/>
      <w:ind/>
    </w:pPr>
  </w:style>
  <w:style w:styleId="Style_8_ch" w:type="character">
    <w:name w:val="Body Text"/>
    <w:basedOn w:val="Style_1_ch"/>
    <w:link w:val="Style_8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er"/>
    <w:basedOn w:val="Style_1"/>
    <w:link w:val="Style_10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0_ch" w:type="character">
    <w:name w:val="header"/>
    <w:basedOn w:val="Style_1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Text body"/>
    <w:basedOn w:val="Style_1"/>
    <w:link w:val="Style_12_ch"/>
    <w:pPr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Strong"/>
    <w:link w:val="Style_14_ch"/>
    <w:rPr>
      <w:b w:val="1"/>
    </w:rPr>
  </w:style>
  <w:style w:styleId="Style_14_ch" w:type="character">
    <w:name w:val="Strong"/>
    <w:link w:val="Style_14"/>
    <w:rPr>
      <w:b w:val="1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ConsPlusNormal"/>
    <w:link w:val="Style_1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9_ch" w:type="character">
    <w:name w:val="ConsPlusNormal"/>
    <w:link w:val="Style_19"/>
    <w:rPr>
      <w:rFonts w:ascii="Times New Roman" w:hAnsi="Times New Roman"/>
      <w:sz w:val="24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Normal (Web)"/>
    <w:basedOn w:val="Style_1"/>
    <w:link w:val="Style_2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3_ch" w:type="character">
    <w:name w:val="Normal (Web)"/>
    <w:basedOn w:val="Style_1_ch"/>
    <w:link w:val="Style_23"/>
    <w:rPr>
      <w:rFonts w:ascii="Times New Roman" w:hAnsi="Times New Roman"/>
      <w:sz w:val="24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Strong Emphasis"/>
    <w:link w:val="Style_26_ch"/>
    <w:rPr>
      <w:b w:val="1"/>
    </w:rPr>
  </w:style>
  <w:style w:styleId="Style_26_ch" w:type="character">
    <w:name w:val="Strong Emphasis"/>
    <w:link w:val="Style_26"/>
    <w:rPr>
      <w:b w:val="1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2025-06-17T09:53:43Z</dcterms:modified>
</cp:coreProperties>
</file>